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78B843" w14:textId="6B279D68" w:rsidR="007129C5" w:rsidRDefault="007129C5" w:rsidP="007129C5">
      <w:pPr>
        <w:jc w:val="right"/>
        <w:rPr>
          <w:rFonts w:ascii="HGP明朝B" w:eastAsia="HGP明朝B"/>
        </w:rPr>
      </w:pPr>
      <w:r w:rsidRPr="008F184D">
        <w:rPr>
          <w:rFonts w:ascii="HGP明朝B" w:eastAsia="HGP明朝B" w:hint="eastAsia"/>
        </w:rPr>
        <w:t>202</w:t>
      </w:r>
      <w:r w:rsidR="00CD66E8">
        <w:rPr>
          <w:rFonts w:ascii="HGP明朝B" w:eastAsia="HGP明朝B" w:hint="eastAsia"/>
        </w:rPr>
        <w:t>6</w:t>
      </w:r>
      <w:r w:rsidRPr="008F184D">
        <w:rPr>
          <w:rFonts w:ascii="HGP明朝B" w:eastAsia="HGP明朝B" w:hint="eastAsia"/>
        </w:rPr>
        <w:t>年</w:t>
      </w:r>
      <w:r w:rsidR="00CD66E8">
        <w:rPr>
          <w:rFonts w:ascii="HGP明朝B" w:eastAsia="HGP明朝B" w:hint="eastAsia"/>
        </w:rPr>
        <w:t>2</w:t>
      </w:r>
      <w:r w:rsidRPr="008F184D">
        <w:rPr>
          <w:rFonts w:ascii="HGP明朝B" w:eastAsia="HGP明朝B" w:hint="eastAsia"/>
        </w:rPr>
        <w:t>月</w:t>
      </w:r>
      <w:r w:rsidR="00CD66E8">
        <w:rPr>
          <w:rFonts w:ascii="HGP明朝B" w:eastAsia="HGP明朝B" w:hint="eastAsia"/>
        </w:rPr>
        <w:t>1</w:t>
      </w:r>
      <w:r w:rsidRPr="008F184D">
        <w:rPr>
          <w:rFonts w:ascii="HGP明朝B" w:eastAsia="HGP明朝B" w:hint="eastAsia"/>
        </w:rPr>
        <w:t>日</w:t>
      </w:r>
    </w:p>
    <w:p w14:paraId="2AC0C458" w14:textId="77777777" w:rsidR="008F184D" w:rsidRPr="008F184D" w:rsidRDefault="008F184D" w:rsidP="007129C5">
      <w:pPr>
        <w:jc w:val="right"/>
        <w:rPr>
          <w:rFonts w:ascii="HGP明朝B" w:eastAsia="HGP明朝B"/>
        </w:rPr>
      </w:pPr>
    </w:p>
    <w:p w14:paraId="44975E9B" w14:textId="2789FB10" w:rsidR="00C85F68" w:rsidRDefault="007129C5" w:rsidP="007129C5">
      <w:pPr>
        <w:jc w:val="center"/>
        <w:rPr>
          <w:rFonts w:ascii="HGP明朝B" w:eastAsia="HGP明朝B"/>
          <w:b/>
          <w:bCs/>
          <w:sz w:val="24"/>
          <w:szCs w:val="24"/>
        </w:rPr>
      </w:pPr>
      <w:r w:rsidRPr="005D32AA">
        <w:rPr>
          <w:rFonts w:ascii="HGP明朝B" w:eastAsia="HGP明朝B" w:hint="eastAsia"/>
          <w:b/>
          <w:bCs/>
          <w:sz w:val="24"/>
          <w:szCs w:val="24"/>
        </w:rPr>
        <w:t>お客さま本位の業務運営方針に基づくKPIの公表について</w:t>
      </w:r>
    </w:p>
    <w:p w14:paraId="438288A4" w14:textId="77777777" w:rsidR="009968F2" w:rsidRDefault="009968F2" w:rsidP="007129C5">
      <w:pPr>
        <w:jc w:val="center"/>
        <w:rPr>
          <w:rFonts w:ascii="HGP明朝B" w:eastAsia="HGP明朝B"/>
          <w:b/>
          <w:bCs/>
          <w:sz w:val="24"/>
          <w:szCs w:val="24"/>
        </w:rPr>
      </w:pPr>
    </w:p>
    <w:p w14:paraId="216FB7C6" w14:textId="44F9697B" w:rsidR="009968F2" w:rsidRPr="009968F2" w:rsidRDefault="009968F2" w:rsidP="009968F2">
      <w:pPr>
        <w:jc w:val="right"/>
        <w:rPr>
          <w:rFonts w:ascii="HGP明朝B" w:eastAsia="HGP明朝B"/>
          <w:szCs w:val="21"/>
        </w:rPr>
      </w:pPr>
      <w:r w:rsidRPr="009968F2">
        <w:rPr>
          <w:rFonts w:ascii="HGP明朝B" w:eastAsia="HGP明朝B" w:hint="eastAsia"/>
          <w:szCs w:val="21"/>
        </w:rPr>
        <w:t>株式会社きんしん保険サービス</w:t>
      </w:r>
    </w:p>
    <w:p w14:paraId="22196FCD" w14:textId="77777777" w:rsidR="007129C5" w:rsidRPr="008F184D" w:rsidRDefault="007129C5" w:rsidP="007129C5">
      <w:pPr>
        <w:jc w:val="left"/>
        <w:rPr>
          <w:rFonts w:ascii="HGP明朝B" w:eastAsia="HGP明朝B"/>
        </w:rPr>
      </w:pPr>
    </w:p>
    <w:p w14:paraId="5E5BDBD1" w14:textId="4C9A5427" w:rsidR="007129C5" w:rsidRPr="008F184D" w:rsidRDefault="007129C5" w:rsidP="007129C5">
      <w:pPr>
        <w:ind w:firstLineChars="100" w:firstLine="210"/>
        <w:jc w:val="left"/>
        <w:rPr>
          <w:rFonts w:ascii="HGP明朝B" w:eastAsia="HGP明朝B"/>
        </w:rPr>
      </w:pPr>
      <w:r w:rsidRPr="008F184D">
        <w:rPr>
          <w:rFonts w:ascii="HGP明朝B" w:eastAsia="HGP明朝B" w:hint="eastAsia"/>
        </w:rPr>
        <w:t>株式会社きんしん保険サービスは、「お客さま本位の業務運営方針」を2019年1月4日制定、202</w:t>
      </w:r>
      <w:r w:rsidR="00B079E3">
        <w:rPr>
          <w:rFonts w:ascii="HGP明朝B" w:eastAsia="HGP明朝B" w:hint="eastAsia"/>
        </w:rPr>
        <w:t>6</w:t>
      </w:r>
      <w:r w:rsidRPr="008F184D">
        <w:rPr>
          <w:rFonts w:ascii="HGP明朝B" w:eastAsia="HGP明朝B" w:hint="eastAsia"/>
        </w:rPr>
        <w:t>年</w:t>
      </w:r>
      <w:r w:rsidR="00CD66E8">
        <w:rPr>
          <w:rFonts w:ascii="HGP明朝B" w:eastAsia="HGP明朝B" w:hint="eastAsia"/>
        </w:rPr>
        <w:t>2</w:t>
      </w:r>
      <w:r w:rsidRPr="008F184D">
        <w:rPr>
          <w:rFonts w:ascii="HGP明朝B" w:eastAsia="HGP明朝B" w:hint="eastAsia"/>
        </w:rPr>
        <w:t>月</w:t>
      </w:r>
      <w:r w:rsidR="00CD66E8">
        <w:rPr>
          <w:rFonts w:ascii="HGP明朝B" w:eastAsia="HGP明朝B" w:hint="eastAsia"/>
        </w:rPr>
        <w:t>1</w:t>
      </w:r>
      <w:r w:rsidRPr="008F184D">
        <w:rPr>
          <w:rFonts w:ascii="HGP明朝B" w:eastAsia="HGP明朝B" w:hint="eastAsia"/>
        </w:rPr>
        <w:t>日に改訂いたしました。</w:t>
      </w:r>
    </w:p>
    <w:p w14:paraId="0220F057" w14:textId="76711312" w:rsidR="00F660C8" w:rsidRPr="008F184D" w:rsidRDefault="007129C5" w:rsidP="00BD0658">
      <w:pPr>
        <w:ind w:firstLineChars="100" w:firstLine="210"/>
        <w:jc w:val="left"/>
        <w:rPr>
          <w:rFonts w:ascii="HGP明朝B" w:eastAsia="HGP明朝B"/>
        </w:rPr>
      </w:pPr>
      <w:r w:rsidRPr="008F184D">
        <w:rPr>
          <w:rFonts w:ascii="HGP明朝B" w:eastAsia="HGP明朝B" w:hint="eastAsia"/>
        </w:rPr>
        <w:t>今般、「お客さま本位の業務運営方針」にかかる取組みの定着度を客観的に評価するためKPIを公表いたします。今後も業務運営の改善に努め、より一層お客さまに寄り添った業務運営を目指してまいります。</w:t>
      </w:r>
      <w:r w:rsidR="00F660C8">
        <w:rPr>
          <w:rFonts w:ascii="HGP明朝B" w:eastAsia="HGP明朝B" w:hint="eastAsia"/>
        </w:rPr>
        <w:t>(生命保険はアフラック生命、損害保険は損害保険ジャパン</w:t>
      </w:r>
      <w:r w:rsidR="00BD0658">
        <w:rPr>
          <w:rFonts w:ascii="HGP明朝B" w:eastAsia="HGP明朝B" w:hint="eastAsia"/>
        </w:rPr>
        <w:t>の指標とします)</w:t>
      </w:r>
    </w:p>
    <w:p w14:paraId="167BA3A2" w14:textId="3434CE57" w:rsidR="007129C5" w:rsidRPr="009968F2" w:rsidRDefault="008F184D" w:rsidP="008F184D">
      <w:pPr>
        <w:pStyle w:val="a9"/>
        <w:numPr>
          <w:ilvl w:val="0"/>
          <w:numId w:val="1"/>
        </w:numPr>
        <w:rPr>
          <w:rFonts w:ascii="HGP明朝B" w:eastAsia="HGP明朝B"/>
          <w:b/>
          <w:bCs/>
        </w:rPr>
      </w:pPr>
      <w:r w:rsidRPr="009968F2">
        <w:rPr>
          <w:rFonts w:ascii="HGP明朝B" w:eastAsia="HGP明朝B" w:hint="eastAsia"/>
          <w:b/>
          <w:bCs/>
        </w:rPr>
        <w:t>お客さま先数</w:t>
      </w:r>
    </w:p>
    <w:p w14:paraId="395A6CD1" w14:textId="7CF26189" w:rsidR="00E157A8" w:rsidRPr="00E157A8" w:rsidRDefault="008F184D" w:rsidP="00E157A8">
      <w:pPr>
        <w:pStyle w:val="a9"/>
        <w:ind w:left="360"/>
        <w:rPr>
          <w:rFonts w:ascii="HGP明朝B" w:eastAsia="HGP明朝B"/>
        </w:rPr>
      </w:pPr>
      <w:r>
        <w:rPr>
          <w:rFonts w:ascii="HGP明朝B" w:eastAsia="HGP明朝B" w:hint="eastAsia"/>
        </w:rPr>
        <w:t>お客さま先数は当社の評価を最も端的に表す指標として選定いたしました。</w:t>
      </w:r>
    </w:p>
    <w:tbl>
      <w:tblPr>
        <w:tblW w:w="0" w:type="auto"/>
        <w:tblInd w:w="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2140"/>
        <w:gridCol w:w="1560"/>
        <w:gridCol w:w="1673"/>
        <w:gridCol w:w="1701"/>
      </w:tblGrid>
      <w:tr w:rsidR="00B941A9" w14:paraId="2B3FD0AA" w14:textId="1237CFAC" w:rsidTr="00261C8D">
        <w:trPr>
          <w:trHeight w:val="220"/>
        </w:trPr>
        <w:tc>
          <w:tcPr>
            <w:tcW w:w="2140" w:type="dxa"/>
          </w:tcPr>
          <w:p w14:paraId="0F2C22CD" w14:textId="77777777" w:rsidR="00B941A9" w:rsidRDefault="00B941A9" w:rsidP="00261C8D">
            <w:pPr>
              <w:pStyle w:val="a9"/>
              <w:ind w:left="0"/>
              <w:rPr>
                <w:rFonts w:ascii="HGP明朝B" w:eastAsia="HGP明朝B"/>
              </w:rPr>
            </w:pPr>
          </w:p>
        </w:tc>
        <w:tc>
          <w:tcPr>
            <w:tcW w:w="1560" w:type="dxa"/>
          </w:tcPr>
          <w:p w14:paraId="33EE4646" w14:textId="77777777" w:rsidR="00B941A9" w:rsidRDefault="00B941A9" w:rsidP="00261C8D">
            <w:pPr>
              <w:pStyle w:val="a9"/>
              <w:ind w:left="0"/>
              <w:rPr>
                <w:rFonts w:ascii="HGP明朝B" w:eastAsia="HGP明朝B"/>
              </w:rPr>
            </w:pPr>
          </w:p>
        </w:tc>
        <w:tc>
          <w:tcPr>
            <w:tcW w:w="1673" w:type="dxa"/>
          </w:tcPr>
          <w:p w14:paraId="72A819CF" w14:textId="289A0F34" w:rsidR="00B941A9" w:rsidRDefault="00B941A9" w:rsidP="00261C8D">
            <w:pPr>
              <w:pStyle w:val="a9"/>
              <w:ind w:left="0"/>
              <w:rPr>
                <w:rFonts w:ascii="HGP明朝B" w:eastAsia="HGP明朝B"/>
              </w:rPr>
            </w:pPr>
            <w:r>
              <w:rPr>
                <w:rFonts w:ascii="HGP明朝B" w:eastAsia="HGP明朝B" w:hint="eastAsia"/>
              </w:rPr>
              <w:t>2025年3月</w:t>
            </w:r>
          </w:p>
        </w:tc>
        <w:tc>
          <w:tcPr>
            <w:tcW w:w="1701" w:type="dxa"/>
          </w:tcPr>
          <w:p w14:paraId="245FD186" w14:textId="394610E9" w:rsidR="00B941A9" w:rsidRDefault="00B941A9" w:rsidP="00261C8D">
            <w:pPr>
              <w:pStyle w:val="a9"/>
              <w:ind w:left="0"/>
              <w:jc w:val="center"/>
              <w:rPr>
                <w:rFonts w:ascii="HGP明朝B" w:eastAsia="HGP明朝B"/>
              </w:rPr>
            </w:pPr>
            <w:r>
              <w:rPr>
                <w:rFonts w:ascii="HGP明朝B" w:eastAsia="HGP明朝B" w:hint="eastAsia"/>
              </w:rPr>
              <w:t>2025年9月</w:t>
            </w:r>
          </w:p>
        </w:tc>
      </w:tr>
      <w:tr w:rsidR="00B941A9" w14:paraId="4551C73A" w14:textId="630F4747" w:rsidTr="00261C8D">
        <w:trPr>
          <w:trHeight w:val="340"/>
        </w:trPr>
        <w:tc>
          <w:tcPr>
            <w:tcW w:w="2140" w:type="dxa"/>
            <w:vMerge w:val="restart"/>
          </w:tcPr>
          <w:p w14:paraId="767D9502" w14:textId="77777777" w:rsidR="00B941A9" w:rsidRDefault="00B941A9" w:rsidP="00261C8D">
            <w:pPr>
              <w:pStyle w:val="a9"/>
              <w:ind w:left="0"/>
              <w:rPr>
                <w:rFonts w:ascii="HGP明朝B" w:eastAsia="HGP明朝B"/>
              </w:rPr>
            </w:pPr>
          </w:p>
          <w:p w14:paraId="361100A0" w14:textId="4F957A22" w:rsidR="00B941A9" w:rsidRPr="00B941A9" w:rsidRDefault="00B941A9" w:rsidP="00BD0658">
            <w:pPr>
              <w:pStyle w:val="a9"/>
              <w:ind w:left="0"/>
              <w:rPr>
                <w:rFonts w:ascii="HGP明朝B" w:eastAsia="HGP明朝B"/>
              </w:rPr>
            </w:pPr>
            <w:r>
              <w:rPr>
                <w:rFonts w:ascii="HGP明朝B" w:eastAsia="HGP明朝B" w:hint="eastAsia"/>
              </w:rPr>
              <w:t>生命保険契約先数</w:t>
            </w:r>
          </w:p>
        </w:tc>
        <w:tc>
          <w:tcPr>
            <w:tcW w:w="1560" w:type="dxa"/>
          </w:tcPr>
          <w:p w14:paraId="68B4E628" w14:textId="332E9881" w:rsidR="00B941A9" w:rsidRDefault="00B941A9" w:rsidP="00261C8D">
            <w:pPr>
              <w:pStyle w:val="a9"/>
              <w:ind w:left="0"/>
              <w:rPr>
                <w:rFonts w:ascii="HGP明朝B" w:eastAsia="HGP明朝B"/>
              </w:rPr>
            </w:pPr>
            <w:r>
              <w:rPr>
                <w:rFonts w:ascii="HGP明朝B" w:eastAsia="HGP明朝B" w:hint="eastAsia"/>
              </w:rPr>
              <w:t>個人</w:t>
            </w:r>
          </w:p>
        </w:tc>
        <w:tc>
          <w:tcPr>
            <w:tcW w:w="1673" w:type="dxa"/>
          </w:tcPr>
          <w:p w14:paraId="0E301699" w14:textId="1B57CF82" w:rsidR="00B941A9" w:rsidRDefault="00C04484" w:rsidP="00C04484">
            <w:pPr>
              <w:pStyle w:val="a9"/>
              <w:ind w:left="0"/>
              <w:jc w:val="center"/>
              <w:rPr>
                <w:rFonts w:ascii="HGP明朝B" w:eastAsia="HGP明朝B"/>
              </w:rPr>
            </w:pPr>
            <w:r>
              <w:rPr>
                <w:rFonts w:ascii="HGP明朝B" w:eastAsia="HGP明朝B" w:hint="eastAsia"/>
              </w:rPr>
              <w:t>4,750</w:t>
            </w:r>
          </w:p>
        </w:tc>
        <w:tc>
          <w:tcPr>
            <w:tcW w:w="1701" w:type="dxa"/>
          </w:tcPr>
          <w:p w14:paraId="0140D28B" w14:textId="396B4E04" w:rsidR="00B941A9" w:rsidRDefault="00756DA9" w:rsidP="00C04484">
            <w:pPr>
              <w:pStyle w:val="a9"/>
              <w:ind w:left="0"/>
              <w:jc w:val="center"/>
              <w:rPr>
                <w:rFonts w:ascii="HGP明朝B" w:eastAsia="HGP明朝B"/>
              </w:rPr>
            </w:pPr>
            <w:r>
              <w:rPr>
                <w:rFonts w:ascii="HGP明朝B" w:eastAsia="HGP明朝B" w:hint="eastAsia"/>
              </w:rPr>
              <w:t>4,666</w:t>
            </w:r>
          </w:p>
        </w:tc>
      </w:tr>
      <w:tr w:rsidR="00B941A9" w14:paraId="2C3356A5" w14:textId="361F747F" w:rsidTr="00261C8D">
        <w:trPr>
          <w:trHeight w:val="250"/>
        </w:trPr>
        <w:tc>
          <w:tcPr>
            <w:tcW w:w="2140" w:type="dxa"/>
            <w:vMerge/>
          </w:tcPr>
          <w:p w14:paraId="29808BB0" w14:textId="77777777" w:rsidR="00B941A9" w:rsidRDefault="00B941A9" w:rsidP="00261C8D">
            <w:pPr>
              <w:pStyle w:val="a9"/>
              <w:ind w:left="0"/>
              <w:rPr>
                <w:rFonts w:ascii="HGP明朝B" w:eastAsia="HGP明朝B"/>
              </w:rPr>
            </w:pPr>
          </w:p>
        </w:tc>
        <w:tc>
          <w:tcPr>
            <w:tcW w:w="1560" w:type="dxa"/>
          </w:tcPr>
          <w:p w14:paraId="437BA957" w14:textId="13BA68E0" w:rsidR="00B941A9" w:rsidRDefault="00B941A9" w:rsidP="00261C8D">
            <w:pPr>
              <w:pStyle w:val="a9"/>
              <w:ind w:left="0"/>
              <w:rPr>
                <w:rFonts w:ascii="HGP明朝B" w:eastAsia="HGP明朝B"/>
              </w:rPr>
            </w:pPr>
            <w:r>
              <w:rPr>
                <w:rFonts w:ascii="HGP明朝B" w:eastAsia="HGP明朝B" w:hint="eastAsia"/>
              </w:rPr>
              <w:t>法人</w:t>
            </w:r>
          </w:p>
        </w:tc>
        <w:tc>
          <w:tcPr>
            <w:tcW w:w="1673" w:type="dxa"/>
          </w:tcPr>
          <w:p w14:paraId="7A1C569A" w14:textId="43BEE7B5" w:rsidR="00B941A9" w:rsidRDefault="00C04484" w:rsidP="00C04484">
            <w:pPr>
              <w:pStyle w:val="a9"/>
              <w:ind w:left="0"/>
              <w:jc w:val="center"/>
              <w:rPr>
                <w:rFonts w:ascii="HGP明朝B" w:eastAsia="HGP明朝B"/>
              </w:rPr>
            </w:pPr>
            <w:r>
              <w:rPr>
                <w:rFonts w:ascii="HGP明朝B" w:eastAsia="HGP明朝B" w:hint="eastAsia"/>
              </w:rPr>
              <w:t>185</w:t>
            </w:r>
          </w:p>
        </w:tc>
        <w:tc>
          <w:tcPr>
            <w:tcW w:w="1701" w:type="dxa"/>
          </w:tcPr>
          <w:p w14:paraId="0AFEEB41" w14:textId="02934797" w:rsidR="00B941A9" w:rsidRDefault="00756DA9" w:rsidP="00C04484">
            <w:pPr>
              <w:pStyle w:val="a9"/>
              <w:ind w:left="0"/>
              <w:jc w:val="center"/>
              <w:rPr>
                <w:rFonts w:ascii="HGP明朝B" w:eastAsia="HGP明朝B"/>
              </w:rPr>
            </w:pPr>
            <w:r>
              <w:rPr>
                <w:rFonts w:ascii="HGP明朝B" w:eastAsia="HGP明朝B" w:hint="eastAsia"/>
              </w:rPr>
              <w:t>174</w:t>
            </w:r>
          </w:p>
        </w:tc>
      </w:tr>
      <w:tr w:rsidR="00B941A9" w14:paraId="77BEE6EB" w14:textId="766F8787" w:rsidTr="00261C8D">
        <w:trPr>
          <w:trHeight w:val="120"/>
        </w:trPr>
        <w:tc>
          <w:tcPr>
            <w:tcW w:w="2140" w:type="dxa"/>
            <w:vMerge/>
          </w:tcPr>
          <w:p w14:paraId="37AB3BA0" w14:textId="77777777" w:rsidR="00B941A9" w:rsidRDefault="00B941A9" w:rsidP="00261C8D">
            <w:pPr>
              <w:pStyle w:val="a9"/>
              <w:ind w:left="0"/>
              <w:rPr>
                <w:rFonts w:ascii="HGP明朝B" w:eastAsia="HGP明朝B"/>
              </w:rPr>
            </w:pPr>
          </w:p>
        </w:tc>
        <w:tc>
          <w:tcPr>
            <w:tcW w:w="1560" w:type="dxa"/>
          </w:tcPr>
          <w:p w14:paraId="3F1B3062" w14:textId="52061C1F" w:rsidR="00B941A9" w:rsidRDefault="00B941A9" w:rsidP="00261C8D">
            <w:pPr>
              <w:pStyle w:val="a9"/>
              <w:ind w:left="0"/>
              <w:rPr>
                <w:rFonts w:ascii="HGP明朝B" w:eastAsia="HGP明朝B"/>
              </w:rPr>
            </w:pPr>
            <w:r>
              <w:rPr>
                <w:rFonts w:ascii="HGP明朝B" w:eastAsia="HGP明朝B" w:hint="eastAsia"/>
              </w:rPr>
              <w:t>計</w:t>
            </w:r>
          </w:p>
        </w:tc>
        <w:tc>
          <w:tcPr>
            <w:tcW w:w="1673" w:type="dxa"/>
          </w:tcPr>
          <w:p w14:paraId="111BEF7A" w14:textId="12C07BEE" w:rsidR="00B941A9" w:rsidRDefault="00C04484" w:rsidP="00C04484">
            <w:pPr>
              <w:pStyle w:val="a9"/>
              <w:ind w:left="0"/>
              <w:jc w:val="center"/>
              <w:rPr>
                <w:rFonts w:ascii="HGP明朝B" w:eastAsia="HGP明朝B"/>
              </w:rPr>
            </w:pPr>
            <w:r>
              <w:rPr>
                <w:rFonts w:ascii="HGP明朝B" w:eastAsia="HGP明朝B" w:hint="eastAsia"/>
              </w:rPr>
              <w:t>4,935</w:t>
            </w:r>
          </w:p>
        </w:tc>
        <w:tc>
          <w:tcPr>
            <w:tcW w:w="1701" w:type="dxa"/>
          </w:tcPr>
          <w:p w14:paraId="73592FFB" w14:textId="649CBD87" w:rsidR="00B941A9" w:rsidRDefault="00756DA9" w:rsidP="00C04484">
            <w:pPr>
              <w:pStyle w:val="a9"/>
              <w:ind w:left="0"/>
              <w:jc w:val="center"/>
              <w:rPr>
                <w:rFonts w:ascii="HGP明朝B" w:eastAsia="HGP明朝B"/>
              </w:rPr>
            </w:pPr>
            <w:r>
              <w:rPr>
                <w:rFonts w:ascii="HGP明朝B" w:eastAsia="HGP明朝B" w:hint="eastAsia"/>
              </w:rPr>
              <w:t>4,840</w:t>
            </w:r>
          </w:p>
        </w:tc>
      </w:tr>
      <w:tr w:rsidR="00B941A9" w14:paraId="3303F0CF" w14:textId="2FDB7C7C" w:rsidTr="00261C8D">
        <w:trPr>
          <w:trHeight w:val="390"/>
        </w:trPr>
        <w:tc>
          <w:tcPr>
            <w:tcW w:w="2140" w:type="dxa"/>
            <w:vMerge w:val="restart"/>
          </w:tcPr>
          <w:p w14:paraId="010F9EF3" w14:textId="77777777" w:rsidR="00B941A9" w:rsidRDefault="00B941A9" w:rsidP="00261C8D">
            <w:pPr>
              <w:pStyle w:val="a9"/>
              <w:ind w:left="0"/>
              <w:rPr>
                <w:rFonts w:ascii="HGP明朝B" w:eastAsia="HGP明朝B"/>
              </w:rPr>
            </w:pPr>
          </w:p>
          <w:p w14:paraId="05E4CD08" w14:textId="23160F9A" w:rsidR="00B941A9" w:rsidRDefault="00B941A9" w:rsidP="00261C8D">
            <w:pPr>
              <w:pStyle w:val="a9"/>
              <w:ind w:left="0"/>
              <w:rPr>
                <w:rFonts w:ascii="HGP明朝B" w:eastAsia="HGP明朝B"/>
              </w:rPr>
            </w:pPr>
            <w:r>
              <w:rPr>
                <w:rFonts w:ascii="HGP明朝B" w:eastAsia="HGP明朝B" w:hint="eastAsia"/>
              </w:rPr>
              <w:t>損害保険契約先数</w:t>
            </w:r>
          </w:p>
          <w:p w14:paraId="6E625F85" w14:textId="100C77F8" w:rsidR="00B941A9" w:rsidRDefault="00B941A9" w:rsidP="00261C8D">
            <w:pPr>
              <w:pStyle w:val="a9"/>
              <w:ind w:left="0"/>
              <w:rPr>
                <w:rFonts w:ascii="HGP明朝B" w:eastAsia="HGP明朝B"/>
              </w:rPr>
            </w:pPr>
          </w:p>
        </w:tc>
        <w:tc>
          <w:tcPr>
            <w:tcW w:w="1560" w:type="dxa"/>
          </w:tcPr>
          <w:p w14:paraId="4EF76169" w14:textId="6575D410" w:rsidR="00B941A9" w:rsidRDefault="00B941A9" w:rsidP="00261C8D">
            <w:pPr>
              <w:pStyle w:val="a9"/>
              <w:ind w:left="0"/>
              <w:rPr>
                <w:rFonts w:ascii="HGP明朝B" w:eastAsia="HGP明朝B"/>
              </w:rPr>
            </w:pPr>
            <w:r>
              <w:rPr>
                <w:rFonts w:ascii="HGP明朝B" w:eastAsia="HGP明朝B" w:hint="eastAsia"/>
              </w:rPr>
              <w:t>個人</w:t>
            </w:r>
          </w:p>
        </w:tc>
        <w:tc>
          <w:tcPr>
            <w:tcW w:w="1673" w:type="dxa"/>
          </w:tcPr>
          <w:p w14:paraId="0360C8CC" w14:textId="44704F31" w:rsidR="00B941A9" w:rsidRDefault="00C80F05" w:rsidP="00C04484">
            <w:pPr>
              <w:pStyle w:val="a9"/>
              <w:ind w:left="0"/>
              <w:jc w:val="center"/>
              <w:rPr>
                <w:rFonts w:ascii="HGP明朝B" w:eastAsia="HGP明朝B"/>
              </w:rPr>
            </w:pPr>
            <w:r>
              <w:rPr>
                <w:rFonts w:ascii="HGP明朝B" w:eastAsia="HGP明朝B" w:hint="eastAsia"/>
              </w:rPr>
              <w:t>1,281</w:t>
            </w:r>
          </w:p>
        </w:tc>
        <w:tc>
          <w:tcPr>
            <w:tcW w:w="1701" w:type="dxa"/>
          </w:tcPr>
          <w:p w14:paraId="65ED01D2" w14:textId="08857EB2" w:rsidR="00B941A9" w:rsidRDefault="005D73A4" w:rsidP="00C04484">
            <w:pPr>
              <w:pStyle w:val="a9"/>
              <w:ind w:left="0"/>
              <w:jc w:val="center"/>
              <w:rPr>
                <w:rFonts w:ascii="HGP明朝B" w:eastAsia="HGP明朝B"/>
              </w:rPr>
            </w:pPr>
            <w:r>
              <w:rPr>
                <w:rFonts w:ascii="HGP明朝B" w:eastAsia="HGP明朝B" w:hint="eastAsia"/>
              </w:rPr>
              <w:t>1,260</w:t>
            </w:r>
          </w:p>
        </w:tc>
      </w:tr>
      <w:tr w:rsidR="00B941A9" w14:paraId="396F12AF" w14:textId="36784F6B" w:rsidTr="00261C8D">
        <w:trPr>
          <w:trHeight w:val="390"/>
        </w:trPr>
        <w:tc>
          <w:tcPr>
            <w:tcW w:w="2140" w:type="dxa"/>
            <w:vMerge/>
          </w:tcPr>
          <w:p w14:paraId="1B8B72CC" w14:textId="77777777" w:rsidR="00B941A9" w:rsidRDefault="00B941A9" w:rsidP="00261C8D">
            <w:pPr>
              <w:pStyle w:val="a9"/>
              <w:ind w:left="0"/>
              <w:rPr>
                <w:rFonts w:ascii="HGP明朝B" w:eastAsia="HGP明朝B"/>
              </w:rPr>
            </w:pPr>
          </w:p>
        </w:tc>
        <w:tc>
          <w:tcPr>
            <w:tcW w:w="1560" w:type="dxa"/>
          </w:tcPr>
          <w:p w14:paraId="4FBFB5BB" w14:textId="4A4EDF81" w:rsidR="00B941A9" w:rsidRDefault="00B941A9" w:rsidP="00261C8D">
            <w:pPr>
              <w:pStyle w:val="a9"/>
              <w:ind w:left="0"/>
              <w:rPr>
                <w:rFonts w:ascii="HGP明朝B" w:eastAsia="HGP明朝B"/>
              </w:rPr>
            </w:pPr>
            <w:r>
              <w:rPr>
                <w:rFonts w:ascii="HGP明朝B" w:eastAsia="HGP明朝B" w:hint="eastAsia"/>
              </w:rPr>
              <w:t>法人</w:t>
            </w:r>
          </w:p>
        </w:tc>
        <w:tc>
          <w:tcPr>
            <w:tcW w:w="1673" w:type="dxa"/>
          </w:tcPr>
          <w:p w14:paraId="08AB9490" w14:textId="526AC87F" w:rsidR="00B941A9" w:rsidRDefault="00C80F05" w:rsidP="00C04484">
            <w:pPr>
              <w:pStyle w:val="a9"/>
              <w:ind w:left="0"/>
              <w:jc w:val="center"/>
              <w:rPr>
                <w:rFonts w:ascii="HGP明朝B" w:eastAsia="HGP明朝B"/>
              </w:rPr>
            </w:pPr>
            <w:r>
              <w:rPr>
                <w:rFonts w:ascii="HGP明朝B" w:eastAsia="HGP明朝B" w:hint="eastAsia"/>
              </w:rPr>
              <w:t>127</w:t>
            </w:r>
          </w:p>
        </w:tc>
        <w:tc>
          <w:tcPr>
            <w:tcW w:w="1701" w:type="dxa"/>
          </w:tcPr>
          <w:p w14:paraId="32FDC972" w14:textId="34C177FD" w:rsidR="005D73A4" w:rsidRDefault="005D73A4" w:rsidP="005D73A4">
            <w:pPr>
              <w:pStyle w:val="a9"/>
              <w:ind w:left="0"/>
              <w:jc w:val="center"/>
              <w:rPr>
                <w:rFonts w:ascii="HGP明朝B" w:eastAsia="HGP明朝B"/>
              </w:rPr>
            </w:pPr>
            <w:r>
              <w:rPr>
                <w:rFonts w:ascii="HGP明朝B" w:eastAsia="HGP明朝B" w:hint="eastAsia"/>
              </w:rPr>
              <w:t>130</w:t>
            </w:r>
          </w:p>
        </w:tc>
      </w:tr>
      <w:tr w:rsidR="00B941A9" w14:paraId="0DE6BB9D" w14:textId="038F0C14" w:rsidTr="00261C8D">
        <w:trPr>
          <w:trHeight w:val="280"/>
        </w:trPr>
        <w:tc>
          <w:tcPr>
            <w:tcW w:w="2140" w:type="dxa"/>
            <w:vMerge/>
            <w:tcBorders>
              <w:bottom w:val="single" w:sz="4" w:space="0" w:color="auto"/>
            </w:tcBorders>
          </w:tcPr>
          <w:p w14:paraId="59974233" w14:textId="77777777" w:rsidR="00B941A9" w:rsidRDefault="00B941A9" w:rsidP="00261C8D">
            <w:pPr>
              <w:pStyle w:val="a9"/>
              <w:ind w:left="0"/>
              <w:rPr>
                <w:rFonts w:ascii="HGP明朝B" w:eastAsia="HGP明朝B"/>
              </w:rPr>
            </w:pPr>
          </w:p>
        </w:tc>
        <w:tc>
          <w:tcPr>
            <w:tcW w:w="1560" w:type="dxa"/>
            <w:tcBorders>
              <w:bottom w:val="single" w:sz="4" w:space="0" w:color="auto"/>
            </w:tcBorders>
          </w:tcPr>
          <w:p w14:paraId="1AD3882E" w14:textId="33D43151" w:rsidR="00B941A9" w:rsidRDefault="00B941A9" w:rsidP="00261C8D">
            <w:pPr>
              <w:pStyle w:val="a9"/>
              <w:ind w:left="0"/>
              <w:rPr>
                <w:rFonts w:ascii="HGP明朝B" w:eastAsia="HGP明朝B"/>
              </w:rPr>
            </w:pPr>
            <w:r>
              <w:rPr>
                <w:rFonts w:ascii="HGP明朝B" w:eastAsia="HGP明朝B" w:hint="eastAsia"/>
              </w:rPr>
              <w:t>計</w:t>
            </w:r>
          </w:p>
        </w:tc>
        <w:tc>
          <w:tcPr>
            <w:tcW w:w="1673" w:type="dxa"/>
            <w:tcBorders>
              <w:bottom w:val="single" w:sz="4" w:space="0" w:color="auto"/>
            </w:tcBorders>
          </w:tcPr>
          <w:p w14:paraId="401C0488" w14:textId="0E072DAF" w:rsidR="00B941A9" w:rsidRDefault="00C80F05" w:rsidP="00C04484">
            <w:pPr>
              <w:pStyle w:val="a9"/>
              <w:ind w:left="0"/>
              <w:jc w:val="center"/>
              <w:rPr>
                <w:rFonts w:ascii="HGP明朝B" w:eastAsia="HGP明朝B"/>
              </w:rPr>
            </w:pPr>
            <w:r>
              <w:rPr>
                <w:rFonts w:ascii="HGP明朝B" w:eastAsia="HGP明朝B" w:hint="eastAsia"/>
              </w:rPr>
              <w:t>1,408</w:t>
            </w:r>
          </w:p>
        </w:tc>
        <w:tc>
          <w:tcPr>
            <w:tcW w:w="1701" w:type="dxa"/>
            <w:tcBorders>
              <w:bottom w:val="single" w:sz="4" w:space="0" w:color="auto"/>
            </w:tcBorders>
          </w:tcPr>
          <w:p w14:paraId="5201D998" w14:textId="045A2458" w:rsidR="00B941A9" w:rsidRDefault="005D73A4" w:rsidP="00C04484">
            <w:pPr>
              <w:pStyle w:val="a9"/>
              <w:ind w:left="0"/>
              <w:jc w:val="center"/>
              <w:rPr>
                <w:rFonts w:ascii="HGP明朝B" w:eastAsia="HGP明朝B"/>
              </w:rPr>
            </w:pPr>
            <w:r>
              <w:rPr>
                <w:rFonts w:ascii="HGP明朝B" w:eastAsia="HGP明朝B" w:hint="eastAsia"/>
              </w:rPr>
              <w:t>1,390</w:t>
            </w:r>
          </w:p>
        </w:tc>
      </w:tr>
    </w:tbl>
    <w:p w14:paraId="52D0D35A" w14:textId="669A3B41" w:rsidR="008B3CCD" w:rsidRDefault="00261C8D" w:rsidP="008B3CCD">
      <w:pPr>
        <w:pStyle w:val="a9"/>
        <w:ind w:left="360"/>
        <w:rPr>
          <w:rFonts w:ascii="HGP明朝B" w:eastAsia="HGP明朝B"/>
        </w:rPr>
      </w:pPr>
      <w:r>
        <w:rPr>
          <w:rFonts w:ascii="HGP明朝B" w:eastAsia="HGP明朝B" w:hint="eastAsia"/>
        </w:rPr>
        <w:t xml:space="preserve">　</w:t>
      </w:r>
    </w:p>
    <w:p w14:paraId="4A0826FC" w14:textId="05362214" w:rsidR="007042EF" w:rsidRPr="009968F2" w:rsidRDefault="007042EF" w:rsidP="008F184D">
      <w:pPr>
        <w:pStyle w:val="a9"/>
        <w:numPr>
          <w:ilvl w:val="0"/>
          <w:numId w:val="1"/>
        </w:numPr>
        <w:rPr>
          <w:rFonts w:ascii="HGP明朝B" w:eastAsia="HGP明朝B"/>
          <w:b/>
          <w:bCs/>
        </w:rPr>
      </w:pPr>
      <w:r w:rsidRPr="009968F2">
        <w:rPr>
          <w:rFonts w:ascii="HGP明朝B" w:eastAsia="HGP明朝B" w:hint="eastAsia"/>
          <w:b/>
          <w:bCs/>
        </w:rPr>
        <w:t>お客さま先数に寄与する指標について</w:t>
      </w:r>
    </w:p>
    <w:p w14:paraId="30AA2948" w14:textId="6E0555CC" w:rsidR="007042EF" w:rsidRDefault="007042EF" w:rsidP="007042EF">
      <w:pPr>
        <w:pStyle w:val="a9"/>
        <w:ind w:left="360"/>
        <w:rPr>
          <w:rFonts w:ascii="HGP明朝B" w:eastAsia="HGP明朝B"/>
        </w:rPr>
      </w:pPr>
      <w:r>
        <w:rPr>
          <w:rFonts w:ascii="HGP明朝B" w:eastAsia="HGP明朝B" w:hint="eastAsia"/>
        </w:rPr>
        <w:t>お客さま先数の増加を図るための指標として①生命保険</w:t>
      </w:r>
      <w:r w:rsidR="00460E6B">
        <w:rPr>
          <w:rFonts w:ascii="HGP明朝B" w:eastAsia="HGP明朝B" w:hint="eastAsia"/>
        </w:rPr>
        <w:t>13～</w:t>
      </w:r>
      <w:r>
        <w:rPr>
          <w:rFonts w:ascii="HGP明朝B" w:eastAsia="HGP明朝B" w:hint="eastAsia"/>
        </w:rPr>
        <w:t>25カ月継続率　②損害保険</w:t>
      </w:r>
      <w:r w:rsidR="00E6421D">
        <w:rPr>
          <w:rFonts w:ascii="HGP明朝B" w:eastAsia="HGP明朝B" w:hint="eastAsia"/>
        </w:rPr>
        <w:t>満期更改率</w:t>
      </w:r>
      <w:r w:rsidR="00F660C8">
        <w:rPr>
          <w:rFonts w:ascii="HGP明朝B" w:eastAsia="HGP明朝B" w:hint="eastAsia"/>
        </w:rPr>
        <w:t>の</w:t>
      </w:r>
      <w:r w:rsidR="00E6421D">
        <w:rPr>
          <w:rFonts w:ascii="HGP明朝B" w:eastAsia="HGP明朝B" w:hint="eastAsia"/>
        </w:rPr>
        <w:t>指標を管理しています。</w:t>
      </w:r>
    </w:p>
    <w:p w14:paraId="6388B6F4" w14:textId="7AE6B566" w:rsidR="008F184D" w:rsidRPr="007042EF" w:rsidRDefault="008F184D" w:rsidP="007042EF">
      <w:pPr>
        <w:pStyle w:val="a9"/>
        <w:numPr>
          <w:ilvl w:val="1"/>
          <w:numId w:val="1"/>
        </w:numPr>
        <w:rPr>
          <w:rFonts w:ascii="HGP明朝B" w:eastAsia="HGP明朝B"/>
        </w:rPr>
      </w:pPr>
      <w:r w:rsidRPr="007042EF">
        <w:rPr>
          <w:rFonts w:ascii="HGP明朝B" w:eastAsia="HGP明朝B" w:hint="eastAsia"/>
        </w:rPr>
        <w:t>生命保険</w:t>
      </w:r>
      <w:r w:rsidR="00460E6B">
        <w:rPr>
          <w:rFonts w:ascii="HGP明朝B" w:eastAsia="HGP明朝B" w:hint="eastAsia"/>
        </w:rPr>
        <w:t>13～</w:t>
      </w:r>
      <w:r w:rsidRPr="007042EF">
        <w:rPr>
          <w:rFonts w:ascii="HGP明朝B" w:eastAsia="HGP明朝B" w:hint="eastAsia"/>
        </w:rPr>
        <w:t>25か月継続率</w:t>
      </w:r>
    </w:p>
    <w:p w14:paraId="157DEC8D" w14:textId="577A9B07" w:rsidR="007042EF" w:rsidRDefault="007042EF" w:rsidP="00DB1E47">
      <w:pPr>
        <w:pStyle w:val="a9"/>
        <w:ind w:leftChars="350" w:left="735"/>
        <w:rPr>
          <w:rFonts w:ascii="HGP明朝B" w:eastAsia="HGP明朝B"/>
        </w:rPr>
      </w:pPr>
      <w:r>
        <w:rPr>
          <w:rFonts w:ascii="HGP明朝B" w:eastAsia="HGP明朝B" w:hint="eastAsia"/>
        </w:rPr>
        <w:t>(対象期間</w:t>
      </w:r>
      <w:r w:rsidR="00460E6B">
        <w:rPr>
          <w:rFonts w:ascii="HGP明朝B" w:eastAsia="HGP明朝B" w:hint="eastAsia"/>
        </w:rPr>
        <w:t>における主契約成立証券のうち、13カ月</w:t>
      </w:r>
      <w:r w:rsidR="00CE7C29">
        <w:rPr>
          <w:rFonts w:ascii="HGP明朝B" w:eastAsia="HGP明朝B" w:hint="eastAsia"/>
        </w:rPr>
        <w:t>間</w:t>
      </w:r>
      <w:r w:rsidR="00460E6B">
        <w:rPr>
          <w:rFonts w:ascii="HGP明朝B" w:eastAsia="HGP明朝B" w:hint="eastAsia"/>
        </w:rPr>
        <w:t>継続している証券数に対し、25カ月間継続した契約件数</w:t>
      </w:r>
      <w:r>
        <w:rPr>
          <w:rFonts w:ascii="HGP明朝B" w:eastAsia="HGP明朝B" w:hint="eastAsia"/>
        </w:rPr>
        <w:t>)</w:t>
      </w:r>
    </w:p>
    <w:p w14:paraId="0DB6A4E8" w14:textId="5D76C515" w:rsidR="008B3CCD" w:rsidRDefault="008B3CCD" w:rsidP="00637149">
      <w:pPr>
        <w:pStyle w:val="a9"/>
        <w:ind w:leftChars="350" w:left="735"/>
        <w:rPr>
          <w:rFonts w:ascii="HGP明朝B" w:eastAsia="HGP明朝B"/>
        </w:rPr>
      </w:pPr>
      <w:r>
        <w:rPr>
          <w:rFonts w:ascii="HGP明朝B" w:eastAsia="HGP明朝B" w:hint="eastAsia"/>
        </w:rPr>
        <w:t>ご契約より一定期間の解約等発生状況を定期的に把握することにより、お客さまのご意向が適切に確認し契約につなげているか検証するため選定いたしました。</w:t>
      </w:r>
    </w:p>
    <w:tbl>
      <w:tblPr>
        <w:tblW w:w="0" w:type="auto"/>
        <w:tblInd w:w="836" w:type="dxa"/>
        <w:tblBorders>
          <w:top w:val="single" w:sz="4" w:space="0" w:color="auto"/>
        </w:tblBorders>
        <w:tblCellMar>
          <w:left w:w="99" w:type="dxa"/>
          <w:right w:w="99" w:type="dxa"/>
        </w:tblCellMar>
        <w:tblLook w:val="0000" w:firstRow="0" w:lastRow="0" w:firstColumn="0" w:lastColumn="0" w:noHBand="0" w:noVBand="0"/>
      </w:tblPr>
      <w:tblGrid>
        <w:gridCol w:w="1569"/>
        <w:gridCol w:w="3402"/>
        <w:gridCol w:w="3402"/>
      </w:tblGrid>
      <w:tr w:rsidR="00710F74" w14:paraId="59DE561F" w14:textId="0E527B1E" w:rsidTr="00710F74">
        <w:trPr>
          <w:trHeight w:val="180"/>
        </w:trPr>
        <w:tc>
          <w:tcPr>
            <w:tcW w:w="1569" w:type="dxa"/>
            <w:tcBorders>
              <w:left w:val="single" w:sz="4" w:space="0" w:color="auto"/>
              <w:bottom w:val="single" w:sz="4" w:space="0" w:color="auto"/>
              <w:right w:val="single" w:sz="4" w:space="0" w:color="auto"/>
            </w:tcBorders>
          </w:tcPr>
          <w:p w14:paraId="7BDC9F75" w14:textId="2DA10AC5" w:rsidR="00710F74" w:rsidRDefault="00710F74" w:rsidP="00637149">
            <w:pPr>
              <w:pStyle w:val="a9"/>
              <w:ind w:left="0"/>
              <w:rPr>
                <w:rFonts w:ascii="HGP明朝B" w:eastAsia="HGP明朝B"/>
              </w:rPr>
            </w:pPr>
            <w:r>
              <w:rPr>
                <w:rFonts w:ascii="HGP明朝B" w:eastAsia="HGP明朝B" w:hint="eastAsia"/>
              </w:rPr>
              <w:t>対象期間</w:t>
            </w:r>
          </w:p>
        </w:tc>
        <w:tc>
          <w:tcPr>
            <w:tcW w:w="3402" w:type="dxa"/>
            <w:tcBorders>
              <w:left w:val="single" w:sz="4" w:space="0" w:color="auto"/>
              <w:bottom w:val="single" w:sz="4" w:space="0" w:color="auto"/>
              <w:right w:val="single" w:sz="4" w:space="0" w:color="auto"/>
            </w:tcBorders>
          </w:tcPr>
          <w:p w14:paraId="3A6F1D52" w14:textId="2FDB4AC0" w:rsidR="00710F74" w:rsidRDefault="00710F74" w:rsidP="00637149">
            <w:pPr>
              <w:pStyle w:val="a9"/>
              <w:ind w:left="0"/>
              <w:rPr>
                <w:rFonts w:ascii="HGP明朝B" w:eastAsia="HGP明朝B"/>
              </w:rPr>
            </w:pPr>
            <w:r>
              <w:rPr>
                <w:rFonts w:ascii="HGP明朝B" w:eastAsia="HGP明朝B" w:hint="eastAsia"/>
              </w:rPr>
              <w:t>2024年4月～2025年3月(1年間)</w:t>
            </w:r>
          </w:p>
        </w:tc>
        <w:tc>
          <w:tcPr>
            <w:tcW w:w="3402" w:type="dxa"/>
            <w:tcBorders>
              <w:left w:val="single" w:sz="4" w:space="0" w:color="auto"/>
              <w:bottom w:val="single" w:sz="4" w:space="0" w:color="auto"/>
              <w:right w:val="single" w:sz="4" w:space="0" w:color="auto"/>
            </w:tcBorders>
          </w:tcPr>
          <w:p w14:paraId="0D49F635" w14:textId="557A71BA" w:rsidR="00710F74" w:rsidRDefault="00710F74" w:rsidP="00637149">
            <w:pPr>
              <w:pStyle w:val="a9"/>
              <w:ind w:left="0"/>
              <w:rPr>
                <w:rFonts w:ascii="HGP明朝B" w:eastAsia="HGP明朝B"/>
              </w:rPr>
            </w:pPr>
            <w:r>
              <w:rPr>
                <w:rFonts w:ascii="HGP明朝B" w:eastAsia="HGP明朝B" w:hint="eastAsia"/>
              </w:rPr>
              <w:t>2025年4月～2025年9月(6カ月間)</w:t>
            </w:r>
          </w:p>
        </w:tc>
      </w:tr>
      <w:tr w:rsidR="00710F74" w14:paraId="09FEF287" w14:textId="10D26CB8" w:rsidTr="00710F74">
        <w:trPr>
          <w:trHeight w:val="323"/>
        </w:trPr>
        <w:tc>
          <w:tcPr>
            <w:tcW w:w="1569" w:type="dxa"/>
            <w:tcBorders>
              <w:top w:val="single" w:sz="4" w:space="0" w:color="auto"/>
              <w:left w:val="single" w:sz="4" w:space="0" w:color="auto"/>
              <w:bottom w:val="single" w:sz="4" w:space="0" w:color="auto"/>
              <w:right w:val="single" w:sz="4" w:space="0" w:color="auto"/>
            </w:tcBorders>
          </w:tcPr>
          <w:p w14:paraId="2C7119FE" w14:textId="425431FE" w:rsidR="00710F74" w:rsidRDefault="00710F74" w:rsidP="00637149">
            <w:pPr>
              <w:pStyle w:val="a9"/>
              <w:ind w:left="0"/>
              <w:rPr>
                <w:rFonts w:ascii="HGP明朝B" w:eastAsia="HGP明朝B"/>
              </w:rPr>
            </w:pPr>
            <w:r>
              <w:rPr>
                <w:rFonts w:ascii="HGP明朝B" w:eastAsia="HGP明朝B" w:hint="eastAsia"/>
              </w:rPr>
              <w:t>継続率 (</w:t>
            </w:r>
            <w:r w:rsidRPr="005D32AA">
              <w:rPr>
                <w:rFonts w:ascii="HGP明朝B" w:eastAsia="HGP明朝B" w:hint="eastAsia"/>
              </w:rPr>
              <w:t>％</w:t>
            </w:r>
            <w:r>
              <w:rPr>
                <w:rFonts w:ascii="HGP明朝B" w:eastAsia="HGP明朝B" w:hint="eastAsia"/>
              </w:rPr>
              <w:t>)</w:t>
            </w:r>
          </w:p>
        </w:tc>
        <w:tc>
          <w:tcPr>
            <w:tcW w:w="3402" w:type="dxa"/>
            <w:tcBorders>
              <w:top w:val="single" w:sz="4" w:space="0" w:color="auto"/>
              <w:left w:val="single" w:sz="4" w:space="0" w:color="auto"/>
              <w:bottom w:val="single" w:sz="4" w:space="0" w:color="auto"/>
              <w:right w:val="single" w:sz="4" w:space="0" w:color="auto"/>
            </w:tcBorders>
          </w:tcPr>
          <w:p w14:paraId="2515D7F2" w14:textId="159A3AB4" w:rsidR="00710F74" w:rsidRDefault="00DB1E47" w:rsidP="00DB1E47">
            <w:pPr>
              <w:pStyle w:val="a9"/>
              <w:ind w:left="0"/>
              <w:jc w:val="center"/>
              <w:rPr>
                <w:rFonts w:ascii="HGP明朝B" w:eastAsia="HGP明朝B"/>
              </w:rPr>
            </w:pPr>
            <w:r>
              <w:rPr>
                <w:rFonts w:ascii="HGP明朝B" w:eastAsia="HGP明朝B" w:hint="eastAsia"/>
              </w:rPr>
              <w:t>96.2</w:t>
            </w:r>
          </w:p>
        </w:tc>
        <w:tc>
          <w:tcPr>
            <w:tcW w:w="3402" w:type="dxa"/>
            <w:tcBorders>
              <w:top w:val="single" w:sz="4" w:space="0" w:color="auto"/>
              <w:left w:val="single" w:sz="4" w:space="0" w:color="auto"/>
              <w:bottom w:val="single" w:sz="4" w:space="0" w:color="auto"/>
              <w:right w:val="single" w:sz="4" w:space="0" w:color="auto"/>
            </w:tcBorders>
          </w:tcPr>
          <w:p w14:paraId="73A182EB" w14:textId="58CAD917" w:rsidR="00710F74" w:rsidRDefault="00DB1E47" w:rsidP="00DB1E47">
            <w:pPr>
              <w:pStyle w:val="a9"/>
              <w:ind w:left="0"/>
              <w:jc w:val="center"/>
              <w:rPr>
                <w:rFonts w:ascii="HGP明朝B" w:eastAsia="HGP明朝B"/>
              </w:rPr>
            </w:pPr>
            <w:r>
              <w:rPr>
                <w:rFonts w:ascii="HGP明朝B" w:eastAsia="HGP明朝B" w:hint="eastAsia"/>
              </w:rPr>
              <w:t>96.9</w:t>
            </w:r>
          </w:p>
        </w:tc>
      </w:tr>
    </w:tbl>
    <w:p w14:paraId="479967F4" w14:textId="77777777" w:rsidR="008B3CCD" w:rsidRDefault="008B3CCD" w:rsidP="008B3CCD">
      <w:pPr>
        <w:rPr>
          <w:rFonts w:ascii="HGP明朝B" w:eastAsia="HGP明朝B"/>
        </w:rPr>
      </w:pPr>
    </w:p>
    <w:p w14:paraId="4AD44D1B" w14:textId="4A816239" w:rsidR="008B3CCD" w:rsidRDefault="008B3CCD" w:rsidP="00E6421D">
      <w:pPr>
        <w:pStyle w:val="a9"/>
        <w:numPr>
          <w:ilvl w:val="1"/>
          <w:numId w:val="1"/>
        </w:numPr>
        <w:rPr>
          <w:rFonts w:ascii="HGP明朝B" w:eastAsia="HGP明朝B"/>
        </w:rPr>
      </w:pPr>
      <w:r w:rsidRPr="008B3CCD">
        <w:rPr>
          <w:rFonts w:ascii="HGP明朝B" w:eastAsia="HGP明朝B" w:hint="eastAsia"/>
        </w:rPr>
        <w:t>損害保険満期契約継続率</w:t>
      </w:r>
    </w:p>
    <w:p w14:paraId="610C08A1" w14:textId="7A86EE95" w:rsidR="008B3CCD" w:rsidRDefault="007042EF" w:rsidP="00637149">
      <w:pPr>
        <w:pStyle w:val="a9"/>
        <w:ind w:leftChars="350" w:left="735"/>
        <w:rPr>
          <w:rFonts w:ascii="HGP明朝B" w:eastAsia="HGP明朝B"/>
        </w:rPr>
      </w:pPr>
      <w:r>
        <w:rPr>
          <w:rFonts w:ascii="HGP明朝B" w:eastAsia="HGP明朝B" w:hint="eastAsia"/>
        </w:rPr>
        <w:t>損害保険満期</w:t>
      </w:r>
      <w:r w:rsidR="00637149">
        <w:rPr>
          <w:rFonts w:ascii="HGP明朝B" w:eastAsia="HGP明朝B" w:hint="eastAsia"/>
        </w:rPr>
        <w:t>契約</w:t>
      </w:r>
      <w:r>
        <w:rPr>
          <w:rFonts w:ascii="HGP明朝B" w:eastAsia="HGP明朝B" w:hint="eastAsia"/>
        </w:rPr>
        <w:t>継続率はお客さまが再度当社を評価し、ご選択いただいた結果であることから</w:t>
      </w:r>
      <w:r w:rsidR="00637149">
        <w:rPr>
          <w:rFonts w:ascii="HGP明朝B" w:eastAsia="HGP明朝B" w:hint="eastAsia"/>
        </w:rPr>
        <w:t>選定いた</w:t>
      </w:r>
      <w:r>
        <w:rPr>
          <w:rFonts w:ascii="HGP明朝B" w:eastAsia="HGP明朝B" w:hint="eastAsia"/>
        </w:rPr>
        <w:t>しました。</w:t>
      </w:r>
    </w:p>
    <w:tbl>
      <w:tblPr>
        <w:tblW w:w="0" w:type="auto"/>
        <w:tblInd w:w="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700"/>
        <w:gridCol w:w="3340"/>
        <w:gridCol w:w="3530"/>
      </w:tblGrid>
      <w:tr w:rsidR="00710F74" w14:paraId="3C69E022" w14:textId="404D02F8" w:rsidTr="00710F74">
        <w:trPr>
          <w:trHeight w:val="180"/>
        </w:trPr>
        <w:tc>
          <w:tcPr>
            <w:tcW w:w="1700" w:type="dxa"/>
          </w:tcPr>
          <w:p w14:paraId="1D9A1D7C" w14:textId="2C4461E3" w:rsidR="00710F74" w:rsidRDefault="00B30C6D" w:rsidP="00710F74">
            <w:pPr>
              <w:pStyle w:val="a9"/>
              <w:ind w:left="0"/>
              <w:rPr>
                <w:rFonts w:ascii="HGP明朝B" w:eastAsia="HGP明朝B"/>
              </w:rPr>
            </w:pPr>
            <w:r>
              <w:rPr>
                <w:rFonts w:ascii="HGP明朝B" w:eastAsia="HGP明朝B" w:hint="eastAsia"/>
              </w:rPr>
              <w:t>対象期間</w:t>
            </w:r>
          </w:p>
        </w:tc>
        <w:tc>
          <w:tcPr>
            <w:tcW w:w="3340" w:type="dxa"/>
          </w:tcPr>
          <w:p w14:paraId="11DFA2E4" w14:textId="306EEA0E" w:rsidR="00710F74" w:rsidRDefault="00710F74" w:rsidP="00710F74">
            <w:pPr>
              <w:pStyle w:val="a9"/>
              <w:ind w:left="0"/>
              <w:rPr>
                <w:rFonts w:ascii="HGP明朝B" w:eastAsia="HGP明朝B"/>
              </w:rPr>
            </w:pPr>
            <w:r>
              <w:rPr>
                <w:rFonts w:ascii="HGP明朝B" w:eastAsia="HGP明朝B" w:hint="eastAsia"/>
              </w:rPr>
              <w:t>2024年4月～2025年3月(1年間)</w:t>
            </w:r>
          </w:p>
        </w:tc>
        <w:tc>
          <w:tcPr>
            <w:tcW w:w="3530" w:type="dxa"/>
          </w:tcPr>
          <w:p w14:paraId="6577C114" w14:textId="34D36F92" w:rsidR="00710F74" w:rsidRDefault="00710F74" w:rsidP="00710F74">
            <w:pPr>
              <w:pStyle w:val="a9"/>
              <w:ind w:left="0"/>
              <w:rPr>
                <w:rFonts w:ascii="HGP明朝B" w:eastAsia="HGP明朝B"/>
              </w:rPr>
            </w:pPr>
            <w:r>
              <w:rPr>
                <w:rFonts w:ascii="HGP明朝B" w:eastAsia="HGP明朝B" w:hint="eastAsia"/>
              </w:rPr>
              <w:t>2025年4月～2025年9月(6カ月間)</w:t>
            </w:r>
          </w:p>
        </w:tc>
      </w:tr>
      <w:tr w:rsidR="00710F74" w14:paraId="2F71E1C8" w14:textId="77777777" w:rsidTr="00B30C6D">
        <w:trPr>
          <w:trHeight w:val="340"/>
        </w:trPr>
        <w:tc>
          <w:tcPr>
            <w:tcW w:w="1700" w:type="dxa"/>
          </w:tcPr>
          <w:p w14:paraId="5844DD51" w14:textId="1E60D8F7" w:rsidR="00710F74" w:rsidRDefault="00B30C6D" w:rsidP="00710F74">
            <w:pPr>
              <w:pStyle w:val="a9"/>
              <w:ind w:left="0"/>
              <w:rPr>
                <w:rFonts w:ascii="HGP明朝B" w:eastAsia="HGP明朝B"/>
              </w:rPr>
            </w:pPr>
            <w:r>
              <w:rPr>
                <w:rFonts w:ascii="HGP明朝B" w:eastAsia="HGP明朝B" w:hint="eastAsia"/>
              </w:rPr>
              <w:t>火災保険 (</w:t>
            </w:r>
            <w:r w:rsidRPr="005D32AA">
              <w:rPr>
                <w:rFonts w:ascii="HGP明朝B" w:eastAsia="HGP明朝B" w:hint="eastAsia"/>
              </w:rPr>
              <w:t>％</w:t>
            </w:r>
            <w:r>
              <w:rPr>
                <w:rFonts w:ascii="HGP明朝B" w:eastAsia="HGP明朝B" w:hint="eastAsia"/>
              </w:rPr>
              <w:t>)</w:t>
            </w:r>
          </w:p>
        </w:tc>
        <w:tc>
          <w:tcPr>
            <w:tcW w:w="3340" w:type="dxa"/>
          </w:tcPr>
          <w:p w14:paraId="64EB4956" w14:textId="4B236387" w:rsidR="00710F74" w:rsidRDefault="00C80F05" w:rsidP="00C80F05">
            <w:pPr>
              <w:pStyle w:val="a9"/>
              <w:ind w:left="0"/>
              <w:jc w:val="center"/>
              <w:rPr>
                <w:rFonts w:ascii="HGP明朝B" w:eastAsia="HGP明朝B"/>
              </w:rPr>
            </w:pPr>
            <w:r>
              <w:rPr>
                <w:rFonts w:ascii="HGP明朝B" w:eastAsia="HGP明朝B" w:hint="eastAsia"/>
              </w:rPr>
              <w:t>76.2</w:t>
            </w:r>
          </w:p>
        </w:tc>
        <w:tc>
          <w:tcPr>
            <w:tcW w:w="3530" w:type="dxa"/>
          </w:tcPr>
          <w:p w14:paraId="31694B13" w14:textId="53A23434" w:rsidR="005D73A4" w:rsidRDefault="005D73A4" w:rsidP="005D73A4">
            <w:pPr>
              <w:pStyle w:val="a9"/>
              <w:ind w:left="0"/>
              <w:jc w:val="center"/>
              <w:rPr>
                <w:rFonts w:ascii="HGP明朝B" w:eastAsia="HGP明朝B"/>
              </w:rPr>
            </w:pPr>
            <w:r>
              <w:rPr>
                <w:rFonts w:ascii="HGP明朝B" w:eastAsia="HGP明朝B" w:hint="eastAsia"/>
              </w:rPr>
              <w:t>71.6</w:t>
            </w:r>
          </w:p>
        </w:tc>
      </w:tr>
      <w:tr w:rsidR="00B30C6D" w14:paraId="6A233D09" w14:textId="77777777" w:rsidTr="00710F74">
        <w:trPr>
          <w:trHeight w:val="370"/>
        </w:trPr>
        <w:tc>
          <w:tcPr>
            <w:tcW w:w="1700" w:type="dxa"/>
          </w:tcPr>
          <w:p w14:paraId="72DCEFDA" w14:textId="04702E76" w:rsidR="00B30C6D" w:rsidRDefault="00B30C6D" w:rsidP="00710F74">
            <w:pPr>
              <w:pStyle w:val="a9"/>
              <w:ind w:left="0"/>
              <w:rPr>
                <w:rFonts w:ascii="HGP明朝B" w:eastAsia="HGP明朝B"/>
              </w:rPr>
            </w:pPr>
            <w:r>
              <w:rPr>
                <w:rFonts w:ascii="HGP明朝B" w:eastAsia="HGP明朝B" w:hint="eastAsia"/>
              </w:rPr>
              <w:t>自動車保険 (</w:t>
            </w:r>
            <w:r w:rsidRPr="005D32AA">
              <w:rPr>
                <w:rFonts w:ascii="HGP明朝B" w:eastAsia="HGP明朝B" w:hint="eastAsia"/>
              </w:rPr>
              <w:t>％</w:t>
            </w:r>
            <w:r>
              <w:rPr>
                <w:rFonts w:ascii="HGP明朝B" w:eastAsia="HGP明朝B" w:hint="eastAsia"/>
              </w:rPr>
              <w:t>)</w:t>
            </w:r>
          </w:p>
        </w:tc>
        <w:tc>
          <w:tcPr>
            <w:tcW w:w="3340" w:type="dxa"/>
          </w:tcPr>
          <w:p w14:paraId="20EA7CFA" w14:textId="3C4DFC2C" w:rsidR="00B30C6D" w:rsidRDefault="00C80F05" w:rsidP="00C80F05">
            <w:pPr>
              <w:pStyle w:val="a9"/>
              <w:ind w:left="0"/>
              <w:jc w:val="center"/>
              <w:rPr>
                <w:rFonts w:ascii="HGP明朝B" w:eastAsia="HGP明朝B"/>
              </w:rPr>
            </w:pPr>
            <w:r>
              <w:rPr>
                <w:rFonts w:ascii="HGP明朝B" w:eastAsia="HGP明朝B" w:hint="eastAsia"/>
              </w:rPr>
              <w:t>98.6</w:t>
            </w:r>
          </w:p>
        </w:tc>
        <w:tc>
          <w:tcPr>
            <w:tcW w:w="3530" w:type="dxa"/>
          </w:tcPr>
          <w:p w14:paraId="5EC9432F" w14:textId="48855A3B" w:rsidR="005D73A4" w:rsidRDefault="005D73A4" w:rsidP="005D73A4">
            <w:pPr>
              <w:pStyle w:val="a9"/>
              <w:ind w:left="0"/>
              <w:jc w:val="center"/>
              <w:rPr>
                <w:rFonts w:ascii="HGP明朝B" w:eastAsia="HGP明朝B"/>
              </w:rPr>
            </w:pPr>
            <w:r>
              <w:rPr>
                <w:rFonts w:ascii="HGP明朝B" w:eastAsia="HGP明朝B" w:hint="eastAsia"/>
              </w:rPr>
              <w:t>95.4</w:t>
            </w:r>
          </w:p>
        </w:tc>
      </w:tr>
    </w:tbl>
    <w:p w14:paraId="7E8EF756" w14:textId="6F0CA995" w:rsidR="009968F2" w:rsidRPr="00F660C8" w:rsidRDefault="004F299F" w:rsidP="004F299F">
      <w:pPr>
        <w:jc w:val="right"/>
        <w:rPr>
          <w:rFonts w:ascii="HGP明朝B" w:eastAsia="HGP明朝B"/>
        </w:rPr>
      </w:pPr>
      <w:r>
        <w:rPr>
          <w:rFonts w:ascii="HGP明朝B" w:eastAsia="HGP明朝B" w:hint="eastAsia"/>
        </w:rPr>
        <w:t>以上</w:t>
      </w:r>
    </w:p>
    <w:p w14:paraId="11960042" w14:textId="74A6E085" w:rsidR="007129C5" w:rsidRPr="009968F2" w:rsidRDefault="007129C5">
      <w:pPr>
        <w:jc w:val="right"/>
      </w:pPr>
    </w:p>
    <w:sectPr w:rsidR="007129C5" w:rsidRPr="009968F2" w:rsidSect="00DB1E47">
      <w:pgSz w:w="11906" w:h="16838" w:code="9"/>
      <w:pgMar w:top="1134" w:right="1134" w:bottom="851" w:left="1134" w:header="851" w:footer="992" w:gutter="0"/>
      <w:cols w:space="425"/>
      <w:docGrid w:type="lines" w:linePitch="353"/>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HGP明朝B">
    <w:panose1 w:val="02020800000000000000"/>
    <w:charset w:val="80"/>
    <w:family w:val="roman"/>
    <w:pitch w:val="variable"/>
    <w:sig w:usb0="80000281" w:usb1="28C76CF8" w:usb2="00000010" w:usb3="00000000" w:csb0="0002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B37D8"/>
    <w:multiLevelType w:val="hybridMultilevel"/>
    <w:tmpl w:val="F60CBB64"/>
    <w:lvl w:ilvl="0" w:tplc="7CF41F4C">
      <w:start w:val="1"/>
      <w:numFmt w:val="decimal"/>
      <w:lvlText w:val="%1."/>
      <w:lvlJc w:val="left"/>
      <w:pPr>
        <w:ind w:left="360" w:hanging="360"/>
      </w:pPr>
      <w:rPr>
        <w:rFonts w:hint="default"/>
      </w:rPr>
    </w:lvl>
    <w:lvl w:ilvl="1" w:tplc="7B42F7B0">
      <w:start w:val="1"/>
      <w:numFmt w:val="decimalEnclosedCircle"/>
      <w:lvlText w:val="%2"/>
      <w:lvlJc w:val="left"/>
      <w:pPr>
        <w:ind w:left="800" w:hanging="360"/>
      </w:pPr>
      <w:rPr>
        <w:rFonts w:hint="default"/>
      </w:r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 w15:restartNumberingAfterBreak="0">
    <w:nsid w:val="0F40306A"/>
    <w:multiLevelType w:val="hybridMultilevel"/>
    <w:tmpl w:val="23283D6E"/>
    <w:lvl w:ilvl="0" w:tplc="6B76227A">
      <w:start w:val="1"/>
      <w:numFmt w:val="decimal"/>
      <w:lvlText w:val="(%1)"/>
      <w:lvlJc w:val="left"/>
      <w:pPr>
        <w:ind w:left="720" w:hanging="360"/>
      </w:pPr>
      <w:rPr>
        <w:rFonts w:hint="default"/>
      </w:rPr>
    </w:lvl>
    <w:lvl w:ilvl="1" w:tplc="04090017" w:tentative="1">
      <w:start w:val="1"/>
      <w:numFmt w:val="aiueoFullWidth"/>
      <w:lvlText w:val="(%2)"/>
      <w:lvlJc w:val="left"/>
      <w:pPr>
        <w:ind w:left="1240" w:hanging="440"/>
      </w:pPr>
    </w:lvl>
    <w:lvl w:ilvl="2" w:tplc="04090011" w:tentative="1">
      <w:start w:val="1"/>
      <w:numFmt w:val="decimalEnclosedCircle"/>
      <w:lvlText w:val="%3"/>
      <w:lvlJc w:val="left"/>
      <w:pPr>
        <w:ind w:left="1680" w:hanging="440"/>
      </w:pPr>
    </w:lvl>
    <w:lvl w:ilvl="3" w:tplc="0409000F" w:tentative="1">
      <w:start w:val="1"/>
      <w:numFmt w:val="decimal"/>
      <w:lvlText w:val="%4."/>
      <w:lvlJc w:val="left"/>
      <w:pPr>
        <w:ind w:left="2120" w:hanging="440"/>
      </w:pPr>
    </w:lvl>
    <w:lvl w:ilvl="4" w:tplc="04090017" w:tentative="1">
      <w:start w:val="1"/>
      <w:numFmt w:val="aiueoFullWidth"/>
      <w:lvlText w:val="(%5)"/>
      <w:lvlJc w:val="left"/>
      <w:pPr>
        <w:ind w:left="2560" w:hanging="440"/>
      </w:pPr>
    </w:lvl>
    <w:lvl w:ilvl="5" w:tplc="04090011" w:tentative="1">
      <w:start w:val="1"/>
      <w:numFmt w:val="decimalEnclosedCircle"/>
      <w:lvlText w:val="%6"/>
      <w:lvlJc w:val="left"/>
      <w:pPr>
        <w:ind w:left="3000" w:hanging="440"/>
      </w:pPr>
    </w:lvl>
    <w:lvl w:ilvl="6" w:tplc="0409000F" w:tentative="1">
      <w:start w:val="1"/>
      <w:numFmt w:val="decimal"/>
      <w:lvlText w:val="%7."/>
      <w:lvlJc w:val="left"/>
      <w:pPr>
        <w:ind w:left="3440" w:hanging="440"/>
      </w:pPr>
    </w:lvl>
    <w:lvl w:ilvl="7" w:tplc="04090017" w:tentative="1">
      <w:start w:val="1"/>
      <w:numFmt w:val="aiueoFullWidth"/>
      <w:lvlText w:val="(%8)"/>
      <w:lvlJc w:val="left"/>
      <w:pPr>
        <w:ind w:left="3880" w:hanging="440"/>
      </w:pPr>
    </w:lvl>
    <w:lvl w:ilvl="8" w:tplc="04090011" w:tentative="1">
      <w:start w:val="1"/>
      <w:numFmt w:val="decimalEnclosedCircle"/>
      <w:lvlText w:val="%9"/>
      <w:lvlJc w:val="left"/>
      <w:pPr>
        <w:ind w:left="4320" w:hanging="440"/>
      </w:pPr>
    </w:lvl>
  </w:abstractNum>
  <w:num w:numId="1" w16cid:durableId="642075951">
    <w:abstractNumId w:val="0"/>
  </w:num>
  <w:num w:numId="2" w16cid:durableId="68984125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840"/>
  <w:drawingGridVerticalSpacing w:val="35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29C5"/>
    <w:rsid w:val="00051816"/>
    <w:rsid w:val="0024261B"/>
    <w:rsid w:val="00261C8D"/>
    <w:rsid w:val="002B0BF3"/>
    <w:rsid w:val="00384A5D"/>
    <w:rsid w:val="0040325D"/>
    <w:rsid w:val="00446D5D"/>
    <w:rsid w:val="00460E6B"/>
    <w:rsid w:val="004F299F"/>
    <w:rsid w:val="00510453"/>
    <w:rsid w:val="005D32AA"/>
    <w:rsid w:val="005D73A4"/>
    <w:rsid w:val="00637149"/>
    <w:rsid w:val="006966F4"/>
    <w:rsid w:val="007042EF"/>
    <w:rsid w:val="00710F74"/>
    <w:rsid w:val="007129C5"/>
    <w:rsid w:val="00756DA9"/>
    <w:rsid w:val="007B374B"/>
    <w:rsid w:val="00884AAD"/>
    <w:rsid w:val="008B3CCD"/>
    <w:rsid w:val="008F184D"/>
    <w:rsid w:val="0092278F"/>
    <w:rsid w:val="00924D90"/>
    <w:rsid w:val="009968F2"/>
    <w:rsid w:val="00AB333C"/>
    <w:rsid w:val="00AB692F"/>
    <w:rsid w:val="00AC6488"/>
    <w:rsid w:val="00B079E3"/>
    <w:rsid w:val="00B22912"/>
    <w:rsid w:val="00B30C6D"/>
    <w:rsid w:val="00B941A9"/>
    <w:rsid w:val="00BD0658"/>
    <w:rsid w:val="00BE11A4"/>
    <w:rsid w:val="00C04484"/>
    <w:rsid w:val="00C75F1B"/>
    <w:rsid w:val="00C80F05"/>
    <w:rsid w:val="00C85F68"/>
    <w:rsid w:val="00CB30A6"/>
    <w:rsid w:val="00CD66E8"/>
    <w:rsid w:val="00CE7C29"/>
    <w:rsid w:val="00D05DE0"/>
    <w:rsid w:val="00D33D64"/>
    <w:rsid w:val="00DB1E47"/>
    <w:rsid w:val="00E157A8"/>
    <w:rsid w:val="00E6421D"/>
    <w:rsid w:val="00EC1D1F"/>
    <w:rsid w:val="00F660C8"/>
    <w:rsid w:val="00F95537"/>
    <w:rsid w:val="00FC0E5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6F492B8D"/>
  <w15:chartTrackingRefBased/>
  <w15:docId w15:val="{95BEAECC-E26D-4935-8453-9880B5F60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7129C5"/>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7129C5"/>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7129C5"/>
    <w:pPr>
      <w:keepNext/>
      <w:keepLines/>
      <w:spacing w:before="160" w:after="80"/>
      <w:outlineLvl w:val="2"/>
    </w:pPr>
    <w:rPr>
      <w:rFonts w:asciiTheme="majorHAnsi" w:eastAsiaTheme="majorEastAsia" w:hAnsiTheme="majorHAnsi" w:cstheme="majorBidi"/>
      <w:color w:val="000000" w:themeColor="text1"/>
      <w:sz w:val="24"/>
      <w:szCs w:val="24"/>
    </w:rPr>
  </w:style>
  <w:style w:type="paragraph" w:styleId="4">
    <w:name w:val="heading 4"/>
    <w:basedOn w:val="a"/>
    <w:next w:val="a"/>
    <w:link w:val="40"/>
    <w:uiPriority w:val="9"/>
    <w:semiHidden/>
    <w:unhideWhenUsed/>
    <w:qFormat/>
    <w:rsid w:val="007129C5"/>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0"/>
    <w:uiPriority w:val="9"/>
    <w:semiHidden/>
    <w:unhideWhenUsed/>
    <w:qFormat/>
    <w:rsid w:val="007129C5"/>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0"/>
    <w:uiPriority w:val="9"/>
    <w:semiHidden/>
    <w:unhideWhenUsed/>
    <w:qFormat/>
    <w:rsid w:val="007129C5"/>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0"/>
    <w:uiPriority w:val="9"/>
    <w:semiHidden/>
    <w:unhideWhenUsed/>
    <w:qFormat/>
    <w:rsid w:val="007129C5"/>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0"/>
    <w:uiPriority w:val="9"/>
    <w:semiHidden/>
    <w:unhideWhenUsed/>
    <w:qFormat/>
    <w:rsid w:val="007129C5"/>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0"/>
    <w:uiPriority w:val="9"/>
    <w:semiHidden/>
    <w:unhideWhenUsed/>
    <w:qFormat/>
    <w:rsid w:val="007129C5"/>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7129C5"/>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7129C5"/>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7129C5"/>
    <w:rPr>
      <w:rFonts w:asciiTheme="majorHAnsi" w:eastAsiaTheme="majorEastAsia" w:hAnsiTheme="majorHAnsi" w:cstheme="majorBidi"/>
      <w:color w:val="000000" w:themeColor="text1"/>
      <w:sz w:val="24"/>
      <w:szCs w:val="24"/>
    </w:rPr>
  </w:style>
  <w:style w:type="character" w:customStyle="1" w:styleId="40">
    <w:name w:val="見出し 4 (文字)"/>
    <w:basedOn w:val="a0"/>
    <w:link w:val="4"/>
    <w:uiPriority w:val="9"/>
    <w:semiHidden/>
    <w:rsid w:val="007129C5"/>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7129C5"/>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7129C5"/>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7129C5"/>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7129C5"/>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7129C5"/>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7129C5"/>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7129C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7129C5"/>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7129C5"/>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7129C5"/>
    <w:pPr>
      <w:spacing w:before="160" w:after="160"/>
      <w:jc w:val="center"/>
    </w:pPr>
    <w:rPr>
      <w:i/>
      <w:iCs/>
      <w:color w:val="404040" w:themeColor="text1" w:themeTint="BF"/>
    </w:rPr>
  </w:style>
  <w:style w:type="character" w:customStyle="1" w:styleId="a8">
    <w:name w:val="引用文 (文字)"/>
    <w:basedOn w:val="a0"/>
    <w:link w:val="a7"/>
    <w:uiPriority w:val="29"/>
    <w:rsid w:val="007129C5"/>
    <w:rPr>
      <w:i/>
      <w:iCs/>
      <w:color w:val="404040" w:themeColor="text1" w:themeTint="BF"/>
    </w:rPr>
  </w:style>
  <w:style w:type="paragraph" w:styleId="a9">
    <w:name w:val="List Paragraph"/>
    <w:basedOn w:val="a"/>
    <w:uiPriority w:val="34"/>
    <w:qFormat/>
    <w:rsid w:val="007129C5"/>
    <w:pPr>
      <w:ind w:left="720"/>
      <w:contextualSpacing/>
    </w:pPr>
  </w:style>
  <w:style w:type="character" w:styleId="21">
    <w:name w:val="Intense Emphasis"/>
    <w:basedOn w:val="a0"/>
    <w:uiPriority w:val="21"/>
    <w:qFormat/>
    <w:rsid w:val="007129C5"/>
    <w:rPr>
      <w:i/>
      <w:iCs/>
      <w:color w:val="0F4761" w:themeColor="accent1" w:themeShade="BF"/>
    </w:rPr>
  </w:style>
  <w:style w:type="paragraph" w:styleId="22">
    <w:name w:val="Intense Quote"/>
    <w:basedOn w:val="a"/>
    <w:next w:val="a"/>
    <w:link w:val="23"/>
    <w:uiPriority w:val="30"/>
    <w:qFormat/>
    <w:rsid w:val="007129C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23">
    <w:name w:val="引用文 2 (文字)"/>
    <w:basedOn w:val="a0"/>
    <w:link w:val="22"/>
    <w:uiPriority w:val="30"/>
    <w:rsid w:val="007129C5"/>
    <w:rPr>
      <w:i/>
      <w:iCs/>
      <w:color w:val="0F4761" w:themeColor="accent1" w:themeShade="BF"/>
    </w:rPr>
  </w:style>
  <w:style w:type="character" w:styleId="24">
    <w:name w:val="Intense Reference"/>
    <w:basedOn w:val="a0"/>
    <w:uiPriority w:val="32"/>
    <w:qFormat/>
    <w:rsid w:val="007129C5"/>
    <w:rPr>
      <w:b/>
      <w:bCs/>
      <w:smallCaps/>
      <w:color w:val="0F4761" w:themeColor="accent1" w:themeShade="BF"/>
      <w:spacing w:val="5"/>
    </w:rPr>
  </w:style>
  <w:style w:type="paragraph" w:styleId="aa">
    <w:name w:val="Date"/>
    <w:basedOn w:val="a"/>
    <w:next w:val="a"/>
    <w:link w:val="ab"/>
    <w:uiPriority w:val="99"/>
    <w:semiHidden/>
    <w:unhideWhenUsed/>
    <w:rsid w:val="008F184D"/>
  </w:style>
  <w:style w:type="character" w:customStyle="1" w:styleId="ab">
    <w:name w:val="日付 (文字)"/>
    <w:basedOn w:val="a0"/>
    <w:link w:val="aa"/>
    <w:uiPriority w:val="99"/>
    <w:semiHidden/>
    <w:rsid w:val="008F18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D3BA70-9650-4C63-9E41-ADC8C0E57E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Pages>
  <Words>130</Words>
  <Characters>741</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数久 林</dc:creator>
  <cp:keywords/>
  <dc:description/>
  <cp:lastModifiedBy>敏弘 亀山</cp:lastModifiedBy>
  <cp:revision>5</cp:revision>
  <cp:lastPrinted>2025-11-07T07:37:00Z</cp:lastPrinted>
  <dcterms:created xsi:type="dcterms:W3CDTF">2025-12-15T05:51:00Z</dcterms:created>
  <dcterms:modified xsi:type="dcterms:W3CDTF">2026-02-06T05:47:00Z</dcterms:modified>
</cp:coreProperties>
</file>